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FB8" w:rsidRDefault="00F97FB8" w:rsidP="00F97FB8">
      <w:pPr>
        <w:jc w:val="center"/>
        <w:rPr>
          <w:rFonts w:ascii="Arial" w:hAnsi="Arial" w:cs="Arial"/>
          <w:b/>
          <w:color w:val="000000"/>
          <w:sz w:val="22"/>
          <w:szCs w:val="22"/>
        </w:rPr>
      </w:pPr>
      <w:r>
        <w:rPr>
          <w:rFonts w:ascii="Arial" w:hAnsi="Arial" w:cs="Arial"/>
          <w:b/>
          <w:color w:val="000000"/>
          <w:sz w:val="22"/>
          <w:szCs w:val="22"/>
        </w:rPr>
        <w:t>TERMO DE CONTRATO Nº. 156/2017</w:t>
      </w:r>
      <w:bookmarkStart w:id="0" w:name="_GoBack"/>
      <w:bookmarkEnd w:id="0"/>
    </w:p>
    <w:p w:rsidR="00F97FB8" w:rsidRDefault="00F97FB8" w:rsidP="00F97FB8">
      <w:pPr>
        <w:jc w:val="both"/>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Sr. Prefeito Municipal </w:t>
      </w:r>
      <w:r>
        <w:rPr>
          <w:rFonts w:ascii="Arial" w:hAnsi="Arial" w:cs="Arial"/>
          <w:b/>
          <w:sz w:val="22"/>
          <w:szCs w:val="22"/>
        </w:rPr>
        <w:t>PURANCI BARCELOS DOS SANTOS</w:t>
      </w:r>
      <w:r>
        <w:rPr>
          <w:rFonts w:ascii="Arial" w:hAnsi="Arial" w:cs="Arial"/>
          <w:sz w:val="22"/>
          <w:szCs w:val="22"/>
        </w:rPr>
        <w:t xml:space="preserve">, devidamente denominado </w:t>
      </w:r>
      <w:r>
        <w:rPr>
          <w:rFonts w:ascii="Arial" w:hAnsi="Arial" w:cs="Arial"/>
          <w:b/>
          <w:sz w:val="22"/>
          <w:szCs w:val="22"/>
        </w:rPr>
        <w:t>CONTRATANTE</w:t>
      </w:r>
      <w:r>
        <w:rPr>
          <w:rFonts w:ascii="Arial" w:hAnsi="Arial" w:cs="Arial"/>
          <w:sz w:val="22"/>
          <w:szCs w:val="22"/>
        </w:rPr>
        <w:t xml:space="preserve">, e de outro, a Empresa: </w:t>
      </w:r>
      <w:r>
        <w:rPr>
          <w:rFonts w:ascii="Arial" w:hAnsi="Arial" w:cs="Arial"/>
          <w:b/>
          <w:szCs w:val="24"/>
        </w:rPr>
        <w:t>AUDITEC ASSESSORIA E CONSULTORA CONTABIL LTDA – ME</w:t>
      </w:r>
      <w:r>
        <w:rPr>
          <w:rFonts w:ascii="Arial" w:hAnsi="Arial" w:cs="Arial"/>
          <w:szCs w:val="24"/>
        </w:rPr>
        <w:t xml:space="preserve">, CNPJ 01.512.358/0001-66, sediada na Rua Primeiro de Março, 2506, centro, São Luiz Gonzaga – RS, neste ato representado por seu sócio/gerente, </w:t>
      </w:r>
      <w:proofErr w:type="spellStart"/>
      <w:r>
        <w:rPr>
          <w:rFonts w:ascii="Arial" w:hAnsi="Arial" w:cs="Arial"/>
          <w:szCs w:val="24"/>
        </w:rPr>
        <w:t>Sr</w:t>
      </w:r>
      <w:proofErr w:type="spellEnd"/>
      <w:r>
        <w:rPr>
          <w:rFonts w:ascii="Arial" w:hAnsi="Arial" w:cs="Arial"/>
          <w:szCs w:val="24"/>
        </w:rPr>
        <w:t xml:space="preserve"> Marcelo Moura </w:t>
      </w:r>
      <w:proofErr w:type="spellStart"/>
      <w:r>
        <w:rPr>
          <w:rFonts w:ascii="Arial" w:hAnsi="Arial" w:cs="Arial"/>
          <w:szCs w:val="24"/>
        </w:rPr>
        <w:t>Fiess</w:t>
      </w:r>
      <w:proofErr w:type="spellEnd"/>
      <w:r>
        <w:rPr>
          <w:rFonts w:ascii="Arial" w:hAnsi="Arial" w:cs="Arial"/>
          <w:szCs w:val="24"/>
        </w:rPr>
        <w:t>, portador do CPF 899.235.450-91</w:t>
      </w:r>
      <w:r>
        <w:rPr>
          <w:rFonts w:ascii="Arial" w:hAnsi="Arial" w:cs="Arial"/>
          <w:sz w:val="22"/>
          <w:szCs w:val="22"/>
        </w:rPr>
        <w:t xml:space="preserve">, residente e domiciliado na Cidade de São Luiz Gonzaga-RS,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F97FB8" w:rsidRDefault="00F97FB8" w:rsidP="00F97FB8">
      <w:pPr>
        <w:jc w:val="center"/>
        <w:rPr>
          <w:rFonts w:ascii="Arial" w:hAnsi="Arial" w:cs="Arial"/>
          <w:b/>
          <w:sz w:val="22"/>
          <w:szCs w:val="22"/>
        </w:rPr>
      </w:pPr>
      <w:r>
        <w:rPr>
          <w:rFonts w:ascii="Arial" w:hAnsi="Arial" w:cs="Arial"/>
          <w:b/>
          <w:sz w:val="22"/>
          <w:szCs w:val="22"/>
        </w:rPr>
        <w:t>1 - DA ADJUDICAÇÃO</w:t>
      </w:r>
    </w:p>
    <w:p w:rsidR="00F97FB8" w:rsidRDefault="00F97FB8" w:rsidP="00F97FB8">
      <w:pPr>
        <w:jc w:val="both"/>
        <w:rPr>
          <w:rFonts w:ascii="Arial" w:hAnsi="Arial" w:cs="Arial"/>
          <w:b/>
          <w:sz w:val="22"/>
          <w:szCs w:val="22"/>
        </w:rPr>
      </w:pPr>
    </w:p>
    <w:p w:rsidR="00F97FB8" w:rsidRDefault="00F97FB8" w:rsidP="00F97FB8">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Edital de Pregão Presencial nº 012-2017, julgado em 28 de abril de 2017 e homologado em 08 de maio de 2017.</w:t>
      </w:r>
    </w:p>
    <w:p w:rsidR="00F97FB8" w:rsidRDefault="00F97FB8" w:rsidP="00F97FB8">
      <w:pPr>
        <w:rPr>
          <w:rFonts w:ascii="Arial" w:hAnsi="Arial" w:cs="Arial"/>
          <w:sz w:val="22"/>
          <w:szCs w:val="22"/>
        </w:rPr>
      </w:pPr>
    </w:p>
    <w:p w:rsidR="00F97FB8" w:rsidRDefault="00F97FB8" w:rsidP="00F97FB8">
      <w:pPr>
        <w:jc w:val="center"/>
        <w:rPr>
          <w:rFonts w:ascii="Arial" w:hAnsi="Arial" w:cs="Arial"/>
          <w:b/>
          <w:sz w:val="22"/>
          <w:szCs w:val="22"/>
        </w:rPr>
      </w:pPr>
      <w:r>
        <w:rPr>
          <w:rFonts w:ascii="Arial" w:hAnsi="Arial" w:cs="Arial"/>
          <w:b/>
          <w:sz w:val="22"/>
          <w:szCs w:val="22"/>
        </w:rPr>
        <w:t>2 - DO OBJETO</w:t>
      </w:r>
    </w:p>
    <w:p w:rsidR="00F97FB8" w:rsidRDefault="00F97FB8" w:rsidP="00F97FB8">
      <w:pPr>
        <w:jc w:val="both"/>
        <w:rPr>
          <w:rFonts w:ascii="Arial" w:hAnsi="Arial" w:cs="Arial"/>
          <w:bCs/>
          <w:sz w:val="22"/>
          <w:szCs w:val="22"/>
        </w:rPr>
      </w:pPr>
      <w:r>
        <w:rPr>
          <w:rFonts w:ascii="Arial" w:hAnsi="Arial" w:cs="Arial"/>
          <w:bCs/>
          <w:sz w:val="22"/>
          <w:szCs w:val="22"/>
        </w:rPr>
        <w:t xml:space="preserve">                        </w:t>
      </w:r>
    </w:p>
    <w:p w:rsidR="00F97FB8" w:rsidRDefault="00F97FB8" w:rsidP="00F97FB8">
      <w:pPr>
        <w:jc w:val="both"/>
        <w:rPr>
          <w:rFonts w:ascii="Arial" w:hAnsi="Arial" w:cs="Arial"/>
          <w:sz w:val="22"/>
          <w:szCs w:val="22"/>
        </w:rPr>
      </w:pPr>
      <w:r>
        <w:rPr>
          <w:rFonts w:ascii="Arial" w:hAnsi="Arial" w:cs="Arial"/>
          <w:bCs/>
          <w:sz w:val="22"/>
          <w:szCs w:val="22"/>
        </w:rPr>
        <w:t xml:space="preserve">                      </w:t>
      </w:r>
      <w:r>
        <w:rPr>
          <w:rFonts w:ascii="Arial" w:hAnsi="Arial" w:cs="Arial"/>
          <w:b/>
          <w:bCs/>
          <w:sz w:val="22"/>
          <w:szCs w:val="22"/>
        </w:rPr>
        <w:t xml:space="preserve">Cláusula Segunda </w:t>
      </w:r>
      <w:r>
        <w:rPr>
          <w:rFonts w:ascii="Arial" w:hAnsi="Arial" w:cs="Arial"/>
          <w:bCs/>
          <w:sz w:val="22"/>
          <w:szCs w:val="22"/>
        </w:rPr>
        <w:t>-</w:t>
      </w:r>
      <w:r>
        <w:rPr>
          <w:rFonts w:ascii="Arial" w:hAnsi="Arial" w:cs="Arial"/>
          <w:sz w:val="22"/>
          <w:szCs w:val="22"/>
        </w:rPr>
        <w:t xml:space="preserve"> Contratação de Consultoria e Assessoria Técnica especializada na recuperação de Receitas Municipais da Secretaria Municipal da Fazenda, relativamente a:</w:t>
      </w:r>
    </w:p>
    <w:p w:rsidR="00F97FB8" w:rsidRDefault="00F97FB8" w:rsidP="00F97FB8">
      <w:pPr>
        <w:jc w:val="both"/>
        <w:rPr>
          <w:rFonts w:ascii="Arial" w:hAnsi="Arial" w:cs="Arial"/>
          <w:sz w:val="22"/>
          <w:szCs w:val="22"/>
        </w:rPr>
      </w:pPr>
    </w:p>
    <w:p w:rsidR="00F97FB8" w:rsidRDefault="00F97FB8" w:rsidP="00F97FB8">
      <w:pPr>
        <w:numPr>
          <w:ilvl w:val="0"/>
          <w:numId w:val="1"/>
        </w:numPr>
        <w:jc w:val="both"/>
        <w:rPr>
          <w:rFonts w:ascii="Arial" w:hAnsi="Arial" w:cs="Arial"/>
          <w:sz w:val="22"/>
          <w:szCs w:val="22"/>
        </w:rPr>
      </w:pPr>
      <w:r>
        <w:rPr>
          <w:rFonts w:ascii="Arial" w:hAnsi="Arial" w:cs="Arial"/>
          <w:sz w:val="22"/>
          <w:szCs w:val="22"/>
        </w:rPr>
        <w:t>Assessoria na formação de índice de Retorno do ICMS;</w:t>
      </w:r>
    </w:p>
    <w:p w:rsidR="00F97FB8" w:rsidRDefault="00F97FB8" w:rsidP="00F97FB8">
      <w:pPr>
        <w:numPr>
          <w:ilvl w:val="0"/>
          <w:numId w:val="1"/>
        </w:numPr>
        <w:jc w:val="both"/>
        <w:rPr>
          <w:rFonts w:ascii="Arial" w:hAnsi="Arial" w:cs="Arial"/>
          <w:sz w:val="22"/>
          <w:szCs w:val="22"/>
        </w:rPr>
      </w:pPr>
      <w:r>
        <w:rPr>
          <w:rFonts w:ascii="Arial" w:hAnsi="Arial" w:cs="Arial"/>
          <w:sz w:val="22"/>
          <w:szCs w:val="22"/>
        </w:rPr>
        <w:t>Assessoria e orientação para fiscalização de Receitas de ITR;</w:t>
      </w:r>
    </w:p>
    <w:p w:rsidR="00F97FB8" w:rsidRDefault="00F97FB8" w:rsidP="00F97FB8">
      <w:pPr>
        <w:numPr>
          <w:ilvl w:val="0"/>
          <w:numId w:val="1"/>
        </w:numPr>
        <w:jc w:val="both"/>
        <w:rPr>
          <w:rFonts w:ascii="Arial" w:hAnsi="Arial" w:cs="Arial"/>
          <w:sz w:val="22"/>
          <w:szCs w:val="22"/>
        </w:rPr>
      </w:pPr>
      <w:r>
        <w:rPr>
          <w:rFonts w:ascii="Arial" w:hAnsi="Arial" w:cs="Arial"/>
          <w:sz w:val="22"/>
          <w:szCs w:val="22"/>
        </w:rPr>
        <w:t>Assessoria e orientação para fiscalização de Receitas do Simples Nacional;</w:t>
      </w:r>
    </w:p>
    <w:p w:rsidR="00F97FB8" w:rsidRDefault="00F97FB8" w:rsidP="00F97FB8">
      <w:pPr>
        <w:numPr>
          <w:ilvl w:val="0"/>
          <w:numId w:val="1"/>
        </w:numPr>
        <w:jc w:val="both"/>
        <w:rPr>
          <w:rFonts w:ascii="Arial" w:hAnsi="Arial" w:cs="Arial"/>
          <w:sz w:val="22"/>
          <w:szCs w:val="22"/>
        </w:rPr>
      </w:pPr>
      <w:r>
        <w:rPr>
          <w:rFonts w:ascii="Arial" w:hAnsi="Arial" w:cs="Arial"/>
          <w:sz w:val="22"/>
          <w:szCs w:val="22"/>
        </w:rPr>
        <w:t>Assessoria e orientação para fiscalização de Receitas do ISSQN;</w:t>
      </w:r>
    </w:p>
    <w:p w:rsidR="00F97FB8" w:rsidRDefault="00F97FB8" w:rsidP="00F97FB8">
      <w:pPr>
        <w:numPr>
          <w:ilvl w:val="0"/>
          <w:numId w:val="1"/>
        </w:numPr>
        <w:jc w:val="both"/>
        <w:rPr>
          <w:rFonts w:ascii="Arial" w:hAnsi="Arial" w:cs="Arial"/>
          <w:sz w:val="22"/>
          <w:szCs w:val="22"/>
        </w:rPr>
      </w:pPr>
      <w:r>
        <w:rPr>
          <w:rFonts w:ascii="Arial" w:hAnsi="Arial" w:cs="Arial"/>
          <w:sz w:val="22"/>
          <w:szCs w:val="22"/>
        </w:rPr>
        <w:t>Assessoria e orientação para fiscalização na Gestão Fiscal do município, com o acompanhamento da evolução das Receitas previstas para o ano corrente, da despesa com pessoal e aumento ou decréscimo da folha de pagamento.</w:t>
      </w:r>
    </w:p>
    <w:p w:rsidR="00F97FB8" w:rsidRDefault="00F97FB8" w:rsidP="00F97FB8">
      <w:pPr>
        <w:pStyle w:val="PargrafodaLista"/>
        <w:numPr>
          <w:ilvl w:val="0"/>
          <w:numId w:val="1"/>
        </w:numPr>
        <w:jc w:val="both"/>
        <w:rPr>
          <w:rFonts w:ascii="Arial" w:hAnsi="Arial" w:cs="Arial"/>
          <w:sz w:val="22"/>
          <w:szCs w:val="22"/>
        </w:rPr>
      </w:pPr>
      <w:r>
        <w:rPr>
          <w:rFonts w:ascii="Arial" w:hAnsi="Arial" w:cs="Arial"/>
          <w:sz w:val="22"/>
          <w:szCs w:val="22"/>
        </w:rPr>
        <w:t>Acompanhamento de projetos e capacitação de recursos.</w:t>
      </w:r>
    </w:p>
    <w:p w:rsidR="00F97FB8" w:rsidRDefault="00F97FB8" w:rsidP="00F97FB8">
      <w:pPr>
        <w:pStyle w:val="Ttulo5"/>
        <w:jc w:val="center"/>
        <w:rPr>
          <w:rFonts w:ascii="Arial" w:hAnsi="Arial" w:cs="Arial"/>
          <w:i w:val="0"/>
          <w:sz w:val="22"/>
          <w:szCs w:val="22"/>
        </w:rPr>
      </w:pPr>
      <w:r>
        <w:rPr>
          <w:rFonts w:ascii="Arial" w:hAnsi="Arial" w:cs="Arial"/>
          <w:i w:val="0"/>
          <w:sz w:val="22"/>
          <w:szCs w:val="22"/>
        </w:rPr>
        <w:t>3 - DO VALOR DO CONTRATO</w:t>
      </w:r>
    </w:p>
    <w:p w:rsidR="00F97FB8" w:rsidRDefault="00F97FB8" w:rsidP="00F97FB8">
      <w:pPr>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 xml:space="preserve">R$ - 30.000,00 </w:t>
      </w:r>
      <w:proofErr w:type="gramStart"/>
      <w:r>
        <w:rPr>
          <w:rFonts w:ascii="Arial" w:hAnsi="Arial" w:cs="Arial"/>
          <w:b/>
          <w:sz w:val="22"/>
          <w:szCs w:val="22"/>
        </w:rPr>
        <w:t xml:space="preserve">( </w:t>
      </w:r>
      <w:proofErr w:type="gramEnd"/>
      <w:r>
        <w:rPr>
          <w:rFonts w:ascii="Arial" w:hAnsi="Arial" w:cs="Arial"/>
          <w:b/>
          <w:sz w:val="22"/>
          <w:szCs w:val="22"/>
        </w:rPr>
        <w:t>trinta mil reais )</w:t>
      </w:r>
      <w:r>
        <w:rPr>
          <w:rFonts w:ascii="Arial" w:hAnsi="Arial" w:cs="Arial"/>
          <w:sz w:val="22"/>
          <w:szCs w:val="22"/>
        </w:rPr>
        <w:t>, dividido em 12 ( doze ) parcelas de R$ - 2.500,00 ( dois mil e quinhentos reais ) mensais,  conforme proposta vencedora do presente certame Licitatório nº 012/2017 – Pregão Presencial.</w:t>
      </w:r>
    </w:p>
    <w:p w:rsidR="00F97FB8" w:rsidRDefault="00F97FB8" w:rsidP="00F97FB8">
      <w:pPr>
        <w:jc w:val="both"/>
        <w:rPr>
          <w:rFonts w:ascii="Arial" w:hAnsi="Arial" w:cs="Arial"/>
          <w:sz w:val="22"/>
          <w:szCs w:val="22"/>
        </w:rPr>
      </w:pPr>
    </w:p>
    <w:p w:rsidR="00F97FB8" w:rsidRDefault="00F97FB8" w:rsidP="00F97FB8">
      <w:pPr>
        <w:pStyle w:val="Ttulo6"/>
        <w:jc w:val="center"/>
        <w:rPr>
          <w:rFonts w:ascii="Arial" w:hAnsi="Arial" w:cs="Arial"/>
          <w:b/>
          <w:sz w:val="22"/>
          <w:szCs w:val="22"/>
        </w:rPr>
      </w:pPr>
      <w:r>
        <w:rPr>
          <w:rFonts w:ascii="Arial" w:hAnsi="Arial" w:cs="Arial"/>
          <w:b/>
          <w:sz w:val="22"/>
          <w:szCs w:val="22"/>
        </w:rPr>
        <w:t>4 – DO REGIME DE EXECUÇÃO</w:t>
      </w:r>
    </w:p>
    <w:p w:rsidR="00F97FB8" w:rsidRDefault="00F97FB8" w:rsidP="00F97FB8">
      <w:pPr>
        <w:jc w:val="both"/>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b/>
          <w:bCs/>
          <w:color w:val="000000"/>
          <w:sz w:val="22"/>
          <w:szCs w:val="22"/>
        </w:rPr>
        <w:t>Cláusula Quarta -</w:t>
      </w:r>
      <w:r>
        <w:rPr>
          <w:rFonts w:ascii="Arial" w:hAnsi="Arial" w:cs="Arial"/>
          <w:sz w:val="22"/>
          <w:szCs w:val="22"/>
        </w:rPr>
        <w:t xml:space="preserve"> Investigar o universo Global de atividades executadas pelo município e seus contribuintes;</w:t>
      </w:r>
    </w:p>
    <w:p w:rsidR="00F97FB8" w:rsidRDefault="00F97FB8" w:rsidP="00F97FB8">
      <w:pPr>
        <w:jc w:val="both"/>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Convencer os contribuintes da necessidade de incluir na base de calculo do valor adicionado, todos aqueles valores não proibidos em Legislação, revisar com critérios minuciosos, todas as informações enviadas aos contribuintes;</w:t>
      </w:r>
    </w:p>
    <w:p w:rsidR="00F97FB8" w:rsidRDefault="00F97FB8" w:rsidP="00F97FB8">
      <w:pPr>
        <w:jc w:val="both"/>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b/>
          <w:sz w:val="22"/>
          <w:szCs w:val="22"/>
        </w:rPr>
        <w:t>Cláusula Sexta -</w:t>
      </w:r>
      <w:proofErr w:type="gramStart"/>
      <w:r>
        <w:rPr>
          <w:rFonts w:ascii="Arial" w:hAnsi="Arial" w:cs="Arial"/>
          <w:sz w:val="22"/>
          <w:szCs w:val="22"/>
        </w:rPr>
        <w:t xml:space="preserve">  </w:t>
      </w:r>
      <w:proofErr w:type="gramEnd"/>
      <w:r>
        <w:rPr>
          <w:rFonts w:ascii="Arial" w:hAnsi="Arial" w:cs="Arial"/>
          <w:sz w:val="22"/>
          <w:szCs w:val="22"/>
        </w:rPr>
        <w:t>Mensamente todas as ultimas terças feiras, “ in loco”, até o final de dezembro e , quando necessário e combinado entre as partes com antecedência, a qualquer outro horário, dependendo da necessidade do trabalho de analise documental, orçamentário e toda e qualquer exame que não envolva documentos oficiais da prefeitura, salvo relatório de programa de informática disponível, poderão ser analisados na sala do escritório da Contratada;</w:t>
      </w:r>
    </w:p>
    <w:p w:rsidR="00F97FB8" w:rsidRDefault="00F97FB8" w:rsidP="00F97FB8">
      <w:pPr>
        <w:jc w:val="both"/>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b/>
          <w:sz w:val="22"/>
          <w:szCs w:val="22"/>
        </w:rPr>
        <w:t>Cláusula Sétima -</w:t>
      </w:r>
      <w:proofErr w:type="gramStart"/>
      <w:r>
        <w:rPr>
          <w:rFonts w:ascii="Arial" w:hAnsi="Arial" w:cs="Arial"/>
          <w:sz w:val="22"/>
          <w:szCs w:val="22"/>
        </w:rPr>
        <w:t xml:space="preserve">  </w:t>
      </w:r>
      <w:proofErr w:type="gramEnd"/>
      <w:r>
        <w:rPr>
          <w:rFonts w:ascii="Arial" w:hAnsi="Arial" w:cs="Arial"/>
          <w:sz w:val="22"/>
          <w:szCs w:val="22"/>
        </w:rPr>
        <w:t>Apresentar mensalmente relatório de atividades e os seus resultados obtidos.</w:t>
      </w:r>
    </w:p>
    <w:p w:rsidR="00F97FB8" w:rsidRDefault="00F97FB8" w:rsidP="00F97FB8">
      <w:pPr>
        <w:jc w:val="both"/>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b/>
          <w:sz w:val="22"/>
          <w:szCs w:val="22"/>
        </w:rPr>
        <w:t>Clausula Oitava</w:t>
      </w:r>
      <w:r>
        <w:rPr>
          <w:rFonts w:ascii="Arial" w:hAnsi="Arial" w:cs="Arial"/>
          <w:sz w:val="22"/>
          <w:szCs w:val="22"/>
        </w:rPr>
        <w:t xml:space="preserve"> -</w:t>
      </w:r>
      <w:proofErr w:type="gramStart"/>
      <w:r>
        <w:rPr>
          <w:rFonts w:ascii="Arial" w:hAnsi="Arial" w:cs="Arial"/>
          <w:sz w:val="22"/>
          <w:szCs w:val="22"/>
        </w:rPr>
        <w:t xml:space="preserve">  </w:t>
      </w:r>
      <w:proofErr w:type="gramEnd"/>
      <w:r>
        <w:rPr>
          <w:rFonts w:ascii="Arial" w:hAnsi="Arial" w:cs="Arial"/>
          <w:sz w:val="22"/>
          <w:szCs w:val="22"/>
        </w:rPr>
        <w:t>A prestação de serviços acima mencionados deverá se dar nas dependências da CONTRATADA e mediante atendimento personalizados semanais, na sede da Prefeitura Municipal sendo no mínimo 04 ( quatro ) horas semanais com um técnico e, se necessário, em outros períodos e horários previamente combinados entre as partes, e ainda via telefone comercial e móvel, correio eletrônico, fax e correspondências, de acordo com as necessidades, para o atendimento dos serviços contratados.</w:t>
      </w:r>
    </w:p>
    <w:p w:rsidR="00F97FB8" w:rsidRDefault="00F97FB8" w:rsidP="00F97FB8">
      <w:pPr>
        <w:jc w:val="both"/>
        <w:rPr>
          <w:rFonts w:ascii="Arial" w:hAnsi="Arial" w:cs="Arial"/>
          <w:sz w:val="22"/>
          <w:szCs w:val="22"/>
        </w:rPr>
      </w:pPr>
    </w:p>
    <w:p w:rsidR="00F97FB8" w:rsidRDefault="00F97FB8" w:rsidP="00F97FB8">
      <w:pPr>
        <w:ind w:firstLine="1080"/>
        <w:jc w:val="center"/>
        <w:rPr>
          <w:rFonts w:ascii="Arial" w:hAnsi="Arial" w:cs="Arial"/>
          <w:b/>
          <w:sz w:val="22"/>
          <w:szCs w:val="22"/>
        </w:rPr>
      </w:pPr>
      <w:r>
        <w:rPr>
          <w:rFonts w:ascii="Arial" w:hAnsi="Arial" w:cs="Arial"/>
          <w:b/>
          <w:sz w:val="22"/>
          <w:szCs w:val="22"/>
        </w:rPr>
        <w:t>5 – DO PAGAMENTO</w:t>
      </w:r>
    </w:p>
    <w:p w:rsidR="00F97FB8" w:rsidRDefault="00F97FB8" w:rsidP="00F97FB8">
      <w:pPr>
        <w:ind w:firstLine="1080"/>
        <w:jc w:val="both"/>
        <w:rPr>
          <w:rFonts w:ascii="Arial" w:hAnsi="Arial" w:cs="Arial"/>
          <w:b/>
          <w:sz w:val="22"/>
          <w:szCs w:val="22"/>
        </w:rPr>
      </w:pPr>
    </w:p>
    <w:p w:rsidR="00F97FB8" w:rsidRDefault="00F97FB8" w:rsidP="00F97FB8">
      <w:pPr>
        <w:jc w:val="both"/>
        <w:rPr>
          <w:rFonts w:ascii="Arial" w:hAnsi="Arial" w:cs="Arial"/>
          <w:sz w:val="22"/>
          <w:szCs w:val="22"/>
        </w:rPr>
      </w:pPr>
      <w:r>
        <w:rPr>
          <w:rFonts w:ascii="Arial" w:hAnsi="Arial" w:cs="Arial"/>
          <w:b/>
          <w:sz w:val="22"/>
          <w:szCs w:val="22"/>
        </w:rPr>
        <w:t xml:space="preserve">Cláusula Nona - </w:t>
      </w:r>
      <w:r>
        <w:rPr>
          <w:rFonts w:ascii="Arial" w:hAnsi="Arial" w:cs="Arial"/>
          <w:sz w:val="22"/>
          <w:szCs w:val="22"/>
        </w:rPr>
        <w:t xml:space="preserve">O pagamento para execução do objeto desta Licitação, será mensalmente, até o </w:t>
      </w:r>
      <w:proofErr w:type="gramStart"/>
      <w:r>
        <w:rPr>
          <w:rFonts w:ascii="Arial" w:hAnsi="Arial" w:cs="Arial"/>
          <w:sz w:val="22"/>
          <w:szCs w:val="22"/>
        </w:rPr>
        <w:t>5</w:t>
      </w:r>
      <w:proofErr w:type="gramEnd"/>
      <w:r>
        <w:rPr>
          <w:rFonts w:ascii="Arial" w:hAnsi="Arial" w:cs="Arial"/>
          <w:sz w:val="22"/>
          <w:szCs w:val="22"/>
        </w:rPr>
        <w:t xml:space="preserve"> ° dia útil de cada mês, após a apresentação da respectiva nota fiscal.</w:t>
      </w:r>
    </w:p>
    <w:p w:rsidR="00F97FB8" w:rsidRDefault="00F97FB8" w:rsidP="00F97FB8">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F97FB8" w:rsidRDefault="00F97FB8" w:rsidP="00F97FB8">
      <w:pPr>
        <w:pStyle w:val="Ttulo6"/>
        <w:jc w:val="center"/>
        <w:rPr>
          <w:rFonts w:ascii="Arial" w:hAnsi="Arial" w:cs="Arial"/>
          <w:b/>
          <w:sz w:val="22"/>
          <w:szCs w:val="22"/>
        </w:rPr>
      </w:pPr>
      <w:r>
        <w:rPr>
          <w:rFonts w:ascii="Arial" w:hAnsi="Arial" w:cs="Arial"/>
          <w:b/>
          <w:sz w:val="22"/>
          <w:szCs w:val="22"/>
        </w:rPr>
        <w:t>5 - DA DOTAÇÃO ORÇAMENTÁRIA</w:t>
      </w:r>
    </w:p>
    <w:p w:rsidR="00F97FB8" w:rsidRDefault="00F97FB8" w:rsidP="00F97FB8">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F97FB8" w:rsidRDefault="00F97FB8" w:rsidP="00F97FB8">
      <w:pPr>
        <w:jc w:val="both"/>
        <w:rPr>
          <w:rFonts w:ascii="Arial" w:hAnsi="Arial" w:cs="Arial"/>
          <w:sz w:val="22"/>
          <w:szCs w:val="22"/>
        </w:rPr>
      </w:pPr>
      <w:r>
        <w:rPr>
          <w:rFonts w:ascii="Arial" w:hAnsi="Arial" w:cs="Arial"/>
          <w:b/>
          <w:sz w:val="22"/>
          <w:szCs w:val="22"/>
        </w:rPr>
        <w:t xml:space="preserve">                   Cláusula Décima - </w:t>
      </w:r>
      <w:r>
        <w:rPr>
          <w:rFonts w:ascii="Arial" w:hAnsi="Arial" w:cs="Arial"/>
          <w:sz w:val="22"/>
          <w:szCs w:val="22"/>
        </w:rPr>
        <w:t>As despesas decorrentes da execução do presente contrato correrão à conta da seguinte Dotação Orçamentária:</w:t>
      </w:r>
    </w:p>
    <w:p w:rsidR="00F97FB8" w:rsidRDefault="00F97FB8" w:rsidP="00F97FB8">
      <w:pPr>
        <w:jc w:val="both"/>
        <w:rPr>
          <w:rFonts w:ascii="Arial" w:hAnsi="Arial" w:cs="Arial"/>
          <w:sz w:val="22"/>
          <w:szCs w:val="22"/>
        </w:rPr>
      </w:pPr>
    </w:p>
    <w:p w:rsidR="00F97FB8" w:rsidRDefault="00F97FB8" w:rsidP="00F97FB8">
      <w:pPr>
        <w:autoSpaceDE w:val="0"/>
        <w:autoSpaceDN w:val="0"/>
        <w:adjustRightInd w:val="0"/>
        <w:jc w:val="both"/>
        <w:rPr>
          <w:rFonts w:ascii="Arial" w:hAnsi="Arial" w:cs="Arial"/>
          <w:b/>
          <w:sz w:val="22"/>
          <w:szCs w:val="22"/>
        </w:rPr>
      </w:pPr>
      <w:proofErr w:type="gramStart"/>
      <w:r>
        <w:rPr>
          <w:rFonts w:ascii="Arial" w:hAnsi="Arial" w:cs="Arial"/>
          <w:b/>
          <w:sz w:val="22"/>
          <w:szCs w:val="22"/>
        </w:rPr>
        <w:t>04 – SECRETARIA</w:t>
      </w:r>
      <w:proofErr w:type="gramEnd"/>
      <w:r>
        <w:rPr>
          <w:rFonts w:ascii="Arial" w:hAnsi="Arial" w:cs="Arial"/>
          <w:b/>
          <w:sz w:val="22"/>
          <w:szCs w:val="22"/>
        </w:rPr>
        <w:t xml:space="preserve"> MUNICIPAL DA FAZENDA</w:t>
      </w:r>
    </w:p>
    <w:p w:rsidR="00F97FB8" w:rsidRDefault="00F97FB8" w:rsidP="00F97FB8">
      <w:pPr>
        <w:autoSpaceDE w:val="0"/>
        <w:autoSpaceDN w:val="0"/>
        <w:adjustRightInd w:val="0"/>
        <w:jc w:val="both"/>
        <w:rPr>
          <w:rFonts w:ascii="Arial" w:hAnsi="Arial" w:cs="Arial"/>
          <w:b/>
          <w:sz w:val="22"/>
          <w:szCs w:val="22"/>
        </w:rPr>
      </w:pPr>
      <w:r>
        <w:rPr>
          <w:rFonts w:ascii="Arial" w:hAnsi="Arial" w:cs="Arial"/>
          <w:b/>
          <w:sz w:val="22"/>
          <w:szCs w:val="22"/>
        </w:rPr>
        <w:t>04.01 04 0123 0100 2,006 – Manutenção da Secretaria Municipal da Fazenda;</w:t>
      </w:r>
    </w:p>
    <w:p w:rsidR="00F97FB8" w:rsidRDefault="00F97FB8" w:rsidP="00F97FB8">
      <w:pPr>
        <w:autoSpaceDE w:val="0"/>
        <w:autoSpaceDN w:val="0"/>
        <w:adjustRightInd w:val="0"/>
        <w:jc w:val="both"/>
        <w:rPr>
          <w:rFonts w:ascii="Arial" w:hAnsi="Arial" w:cs="Arial"/>
          <w:b/>
          <w:sz w:val="22"/>
          <w:szCs w:val="22"/>
        </w:rPr>
      </w:pPr>
      <w:r>
        <w:rPr>
          <w:rFonts w:ascii="Arial" w:hAnsi="Arial" w:cs="Arial"/>
          <w:b/>
          <w:sz w:val="22"/>
          <w:szCs w:val="22"/>
        </w:rPr>
        <w:t xml:space="preserve">00089 0001 3390 35 </w:t>
      </w:r>
      <w:proofErr w:type="gramStart"/>
      <w:r>
        <w:rPr>
          <w:rFonts w:ascii="Arial" w:hAnsi="Arial" w:cs="Arial"/>
          <w:b/>
          <w:sz w:val="22"/>
          <w:szCs w:val="22"/>
        </w:rPr>
        <w:t>00 00 00</w:t>
      </w:r>
      <w:proofErr w:type="gramEnd"/>
      <w:r>
        <w:rPr>
          <w:rFonts w:ascii="Arial" w:hAnsi="Arial" w:cs="Arial"/>
          <w:b/>
          <w:sz w:val="22"/>
          <w:szCs w:val="22"/>
        </w:rPr>
        <w:t xml:space="preserve"> – Serviços de Consultoria.</w:t>
      </w:r>
    </w:p>
    <w:p w:rsidR="00F97FB8" w:rsidRDefault="00F97FB8" w:rsidP="00F97FB8">
      <w:pPr>
        <w:jc w:val="both"/>
        <w:rPr>
          <w:rFonts w:ascii="Arial" w:hAnsi="Arial" w:cs="Arial"/>
          <w:sz w:val="22"/>
          <w:szCs w:val="22"/>
        </w:rPr>
      </w:pPr>
    </w:p>
    <w:p w:rsidR="00F97FB8" w:rsidRDefault="00F97FB8" w:rsidP="00F97FB8">
      <w:pPr>
        <w:jc w:val="center"/>
        <w:rPr>
          <w:rFonts w:ascii="Arial" w:hAnsi="Arial" w:cs="Arial"/>
          <w:sz w:val="22"/>
          <w:szCs w:val="22"/>
        </w:rPr>
      </w:pPr>
      <w:r>
        <w:rPr>
          <w:rFonts w:ascii="Arial" w:hAnsi="Arial" w:cs="Arial"/>
          <w:b/>
          <w:sz w:val="22"/>
          <w:szCs w:val="22"/>
        </w:rPr>
        <w:t>6 - DA VIGÊNCIA</w:t>
      </w:r>
    </w:p>
    <w:p w:rsidR="00F97FB8" w:rsidRDefault="00F97FB8" w:rsidP="00F97FB8">
      <w:pPr>
        <w:jc w:val="center"/>
        <w:rPr>
          <w:rFonts w:ascii="Arial" w:hAnsi="Arial" w:cs="Arial"/>
          <w:b/>
          <w:sz w:val="22"/>
          <w:szCs w:val="22"/>
        </w:rPr>
      </w:pPr>
    </w:p>
    <w:p w:rsidR="00F97FB8" w:rsidRDefault="00F97FB8" w:rsidP="00F97FB8">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Primeira – </w:t>
      </w:r>
      <w:r>
        <w:rPr>
          <w:rFonts w:ascii="Arial" w:hAnsi="Arial" w:cs="Arial"/>
          <w:sz w:val="22"/>
          <w:szCs w:val="22"/>
        </w:rPr>
        <w:t xml:space="preserve">O presente Contrato terá um prazo de 12 </w:t>
      </w:r>
      <w:proofErr w:type="gramStart"/>
      <w:r>
        <w:rPr>
          <w:rFonts w:ascii="Arial" w:hAnsi="Arial" w:cs="Arial"/>
          <w:sz w:val="22"/>
          <w:szCs w:val="22"/>
        </w:rPr>
        <w:t xml:space="preserve">( </w:t>
      </w:r>
      <w:proofErr w:type="gramEnd"/>
      <w:r>
        <w:rPr>
          <w:rFonts w:ascii="Arial" w:hAnsi="Arial" w:cs="Arial"/>
          <w:sz w:val="22"/>
          <w:szCs w:val="22"/>
        </w:rPr>
        <w:t>doze ) meses, após a assinatura deste instrumento contratual, podendo o mesmo ser prorrogado até 60 ( sessenta  ) meses a critério da Administração.</w:t>
      </w:r>
    </w:p>
    <w:p w:rsidR="00F97FB8" w:rsidRDefault="00F97FB8" w:rsidP="00F97FB8">
      <w:pPr>
        <w:jc w:val="both"/>
        <w:rPr>
          <w:rFonts w:ascii="Arial" w:hAnsi="Arial" w:cs="Arial"/>
          <w:sz w:val="22"/>
          <w:szCs w:val="22"/>
        </w:rPr>
      </w:pPr>
    </w:p>
    <w:p w:rsidR="00F97FB8" w:rsidRDefault="00F97FB8" w:rsidP="00F97FB8">
      <w:pPr>
        <w:jc w:val="center"/>
        <w:rPr>
          <w:rFonts w:ascii="Arial" w:hAnsi="Arial" w:cs="Arial"/>
          <w:b/>
          <w:sz w:val="22"/>
          <w:szCs w:val="22"/>
        </w:rPr>
      </w:pPr>
      <w:r>
        <w:rPr>
          <w:rFonts w:ascii="Arial" w:hAnsi="Arial" w:cs="Arial"/>
          <w:b/>
          <w:sz w:val="22"/>
          <w:szCs w:val="22"/>
        </w:rPr>
        <w:t>7 - DAS RESPONSABILIDADES E OBRIGAÇÕES</w:t>
      </w:r>
    </w:p>
    <w:p w:rsidR="00F97FB8" w:rsidRDefault="00F97FB8" w:rsidP="00F97FB8">
      <w:pPr>
        <w:jc w:val="center"/>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Cláusula Décima Segunda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F97FB8" w:rsidRDefault="00F97FB8" w:rsidP="00F97FB8">
      <w:pPr>
        <w:pStyle w:val="Ttulo9"/>
        <w:jc w:val="both"/>
      </w:pPr>
      <w:r>
        <w:rPr>
          <w:b/>
        </w:rPr>
        <w:t>I</w:t>
      </w:r>
      <w:r>
        <w:t xml:space="preserve"> </w:t>
      </w:r>
      <w:r>
        <w:rPr>
          <w:b/>
        </w:rPr>
        <w:t>-</w:t>
      </w:r>
      <w:r>
        <w:t xml:space="preserve"> Entregar os serviços de acordo com as exigências do presente contrato;</w:t>
      </w:r>
    </w:p>
    <w:p w:rsidR="00F97FB8" w:rsidRDefault="00F97FB8" w:rsidP="00F97F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F97FB8" w:rsidRDefault="00F97FB8" w:rsidP="00F97F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F97FB8" w:rsidRDefault="00F97FB8" w:rsidP="00F97F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Edital de PREGÃO PRESENCIAL nº. 012/2017</w:t>
      </w:r>
      <w:r>
        <w:rPr>
          <w:rFonts w:ascii="Arial" w:hAnsi="Arial" w:cs="Arial"/>
          <w:color w:val="000000"/>
          <w:sz w:val="22"/>
          <w:szCs w:val="22"/>
          <w:lang w:val="pt-PT"/>
        </w:rPr>
        <w:t>;</w:t>
      </w:r>
    </w:p>
    <w:p w:rsidR="00F97FB8" w:rsidRDefault="00F97FB8" w:rsidP="00F97FB8">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F97FB8" w:rsidRDefault="00F97FB8" w:rsidP="00F97FB8">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 xml:space="preserve">indicar e manter um preposto junto à administração, que será o Sr. </w:t>
      </w:r>
      <w:proofErr w:type="spellStart"/>
      <w:r>
        <w:rPr>
          <w:rFonts w:ascii="Arial" w:hAnsi="Arial" w:cs="Arial"/>
          <w:sz w:val="22"/>
          <w:szCs w:val="22"/>
        </w:rPr>
        <w:t>Gederson</w:t>
      </w:r>
      <w:proofErr w:type="spellEnd"/>
      <w:r>
        <w:rPr>
          <w:rFonts w:ascii="Arial" w:hAnsi="Arial" w:cs="Arial"/>
          <w:sz w:val="22"/>
          <w:szCs w:val="22"/>
        </w:rPr>
        <w:t xml:space="preserve"> Luiz Ortiz </w:t>
      </w:r>
      <w:proofErr w:type="spellStart"/>
      <w:r>
        <w:rPr>
          <w:rFonts w:ascii="Arial" w:hAnsi="Arial" w:cs="Arial"/>
          <w:sz w:val="22"/>
          <w:szCs w:val="22"/>
        </w:rPr>
        <w:t>Riberiro</w:t>
      </w:r>
      <w:proofErr w:type="spellEnd"/>
      <w:r>
        <w:rPr>
          <w:rFonts w:ascii="Arial" w:hAnsi="Arial" w:cs="Arial"/>
          <w:sz w:val="22"/>
          <w:szCs w:val="22"/>
        </w:rPr>
        <w:t>;</w:t>
      </w:r>
    </w:p>
    <w:p w:rsidR="00F97FB8" w:rsidRDefault="00F97FB8" w:rsidP="00F97FB8">
      <w:pPr>
        <w:jc w:val="both"/>
        <w:rPr>
          <w:rFonts w:ascii="Arial" w:hAnsi="Arial" w:cs="Arial"/>
          <w:b/>
          <w:color w:val="FF0000"/>
          <w:sz w:val="22"/>
          <w:szCs w:val="22"/>
        </w:rPr>
      </w:pPr>
      <w:r>
        <w:rPr>
          <w:rFonts w:ascii="Arial" w:hAnsi="Arial" w:cs="Arial"/>
          <w:color w:val="FF0000"/>
          <w:sz w:val="22"/>
          <w:szCs w:val="22"/>
        </w:rPr>
        <w:t xml:space="preserve">      </w:t>
      </w:r>
    </w:p>
    <w:p w:rsidR="00F97FB8" w:rsidRDefault="00F97FB8" w:rsidP="00F97FB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Décima Terceira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F97FB8" w:rsidRDefault="00F97FB8" w:rsidP="00F97FB8">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F97FB8" w:rsidRDefault="00F97FB8" w:rsidP="00F97FB8">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os serviços, objeto deste contrato, que não estiver consoante aos termos do edital e deste contrato;</w:t>
      </w:r>
    </w:p>
    <w:p w:rsidR="00F97FB8" w:rsidRDefault="00F97FB8" w:rsidP="00F97FB8">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F97FB8" w:rsidRDefault="00F97FB8" w:rsidP="00F97FB8">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Sr. </w:t>
      </w:r>
      <w:proofErr w:type="spellStart"/>
      <w:r>
        <w:rPr>
          <w:rFonts w:ascii="Arial" w:hAnsi="Arial" w:cs="Arial"/>
          <w:sz w:val="22"/>
          <w:szCs w:val="22"/>
        </w:rPr>
        <w:t>Gederson</w:t>
      </w:r>
      <w:proofErr w:type="spellEnd"/>
      <w:r>
        <w:rPr>
          <w:rFonts w:ascii="Arial" w:hAnsi="Arial" w:cs="Arial"/>
          <w:sz w:val="22"/>
          <w:szCs w:val="22"/>
        </w:rPr>
        <w:t xml:space="preserve"> Luiz Ortiz Ribeiro, como preposto da Administração que terão, além das atribuições legais, o encargo específico de acompanhar, fiscalizar e avaliar a execução do contrato;</w:t>
      </w:r>
    </w:p>
    <w:p w:rsidR="00F97FB8" w:rsidRDefault="00F97FB8" w:rsidP="00F97F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os serviços, aplicando as penalidades legais e contratuais cabíveis às hipóteses de descumprimento parcial e total do presente contrato;</w:t>
      </w:r>
    </w:p>
    <w:p w:rsidR="00F97FB8" w:rsidRDefault="00F97FB8" w:rsidP="00F97F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F97FB8" w:rsidRDefault="00F97FB8" w:rsidP="00F97FB8">
      <w:pPr>
        <w:jc w:val="both"/>
        <w:rPr>
          <w:rFonts w:ascii="Arial" w:hAnsi="Arial" w:cs="Arial"/>
          <w:sz w:val="22"/>
          <w:szCs w:val="22"/>
        </w:rPr>
      </w:pPr>
    </w:p>
    <w:p w:rsidR="00F97FB8" w:rsidRDefault="00F97FB8" w:rsidP="00F97FB8">
      <w:pPr>
        <w:jc w:val="center"/>
        <w:rPr>
          <w:rFonts w:ascii="Arial" w:hAnsi="Arial" w:cs="Arial"/>
          <w:b/>
          <w:sz w:val="22"/>
          <w:szCs w:val="22"/>
        </w:rPr>
      </w:pPr>
      <w:r>
        <w:rPr>
          <w:rFonts w:ascii="Arial" w:hAnsi="Arial" w:cs="Arial"/>
          <w:b/>
        </w:rPr>
        <w:t>8 - DA INEXECUÇÃO DO CONTRATO</w:t>
      </w:r>
    </w:p>
    <w:p w:rsidR="00F97FB8" w:rsidRDefault="00F97FB8" w:rsidP="00F97FB8">
      <w:pPr>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Este contrato rege-se por disposições contidas nas Leis Federais nº. 8.666/93, 8.883/94, 9.032/95 e 9.648/98 e demais normas atinentes à matéria, quanto a sua feitura e rescisão.</w:t>
      </w:r>
    </w:p>
    <w:p w:rsidR="00F97FB8" w:rsidRDefault="00F97FB8" w:rsidP="00F97FB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Quinta- </w:t>
      </w:r>
      <w:r>
        <w:rPr>
          <w:rFonts w:ascii="Arial" w:hAnsi="Arial" w:cs="Arial"/>
          <w:sz w:val="22"/>
          <w:szCs w:val="22"/>
        </w:rPr>
        <w:t>A CONTRATADA reconhece os direitos do MUNICÍPIO no caso de rescisão administrativa, prevista no Art. 77 da Lei acima mencionada, com modificações posteriores.</w:t>
      </w:r>
    </w:p>
    <w:p w:rsidR="00F97FB8" w:rsidRDefault="00F97FB8" w:rsidP="00F97FB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Sexta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F97FB8" w:rsidRDefault="00F97FB8" w:rsidP="00F97FB8">
      <w:pPr>
        <w:pStyle w:val="Ttulo8"/>
        <w:jc w:val="center"/>
        <w:rPr>
          <w:rFonts w:ascii="Arial" w:hAnsi="Arial" w:cs="Arial"/>
          <w:b/>
          <w:i w:val="0"/>
          <w:sz w:val="22"/>
          <w:szCs w:val="22"/>
        </w:rPr>
      </w:pPr>
      <w:r>
        <w:rPr>
          <w:rFonts w:ascii="Arial" w:hAnsi="Arial" w:cs="Arial"/>
          <w:b/>
          <w:i w:val="0"/>
          <w:sz w:val="22"/>
          <w:szCs w:val="22"/>
        </w:rPr>
        <w:t>9 - DA RESCISÃO</w:t>
      </w:r>
    </w:p>
    <w:p w:rsidR="00F97FB8" w:rsidRDefault="00F97FB8" w:rsidP="00F97FB8">
      <w:pPr>
        <w:rPr>
          <w:rFonts w:ascii="Arial" w:hAnsi="Arial" w:cs="Arial"/>
          <w:sz w:val="22"/>
          <w:szCs w:val="22"/>
          <w:lang w:val="pt-PT"/>
        </w:rPr>
      </w:pPr>
    </w:p>
    <w:p w:rsidR="00F97FB8" w:rsidRDefault="00F97FB8" w:rsidP="00F97FB8">
      <w:pPr>
        <w:jc w:val="both"/>
        <w:rPr>
          <w:rFonts w:ascii="Arial" w:hAnsi="Arial" w:cs="Arial"/>
          <w:sz w:val="22"/>
          <w:szCs w:val="22"/>
        </w:rPr>
      </w:pPr>
      <w:r>
        <w:rPr>
          <w:rFonts w:ascii="Arial" w:hAnsi="Arial" w:cs="Arial"/>
          <w:b/>
          <w:sz w:val="22"/>
          <w:szCs w:val="22"/>
        </w:rPr>
        <w:lastRenderedPageBreak/>
        <w:tab/>
      </w:r>
      <w:r>
        <w:rPr>
          <w:rFonts w:ascii="Arial" w:hAnsi="Arial" w:cs="Arial"/>
          <w:b/>
          <w:sz w:val="22"/>
          <w:szCs w:val="22"/>
        </w:rPr>
        <w:tab/>
        <w:t xml:space="preserve">Cláusula Décima Sétima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F97FB8" w:rsidRDefault="00F97FB8" w:rsidP="00F97FB8">
      <w:pPr>
        <w:jc w:val="both"/>
        <w:rPr>
          <w:rFonts w:ascii="Arial" w:hAnsi="Arial" w:cs="Arial"/>
          <w:sz w:val="22"/>
          <w:szCs w:val="22"/>
        </w:rPr>
      </w:pPr>
    </w:p>
    <w:p w:rsidR="00F97FB8" w:rsidRDefault="00F97FB8" w:rsidP="00F97FB8">
      <w:pPr>
        <w:pStyle w:val="Ttulo6"/>
        <w:rPr>
          <w:rFonts w:ascii="Arial" w:hAnsi="Arial" w:cs="Arial"/>
          <w:b/>
          <w:sz w:val="22"/>
          <w:szCs w:val="22"/>
        </w:rPr>
      </w:pPr>
      <w:r>
        <w:rPr>
          <w:rFonts w:ascii="Arial" w:hAnsi="Arial" w:cs="Arial"/>
          <w:b/>
          <w:sz w:val="22"/>
          <w:szCs w:val="22"/>
        </w:rPr>
        <w:t xml:space="preserve">                                       10 - DAS PENALIDADES E MULTAS</w:t>
      </w:r>
    </w:p>
    <w:p w:rsidR="00F97FB8" w:rsidRDefault="00F97FB8" w:rsidP="00F97FB8">
      <w:pPr>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Oitava - </w:t>
      </w:r>
      <w:r>
        <w:rPr>
          <w:rFonts w:ascii="Arial" w:hAnsi="Arial" w:cs="Arial"/>
          <w:sz w:val="22"/>
          <w:szCs w:val="22"/>
        </w:rPr>
        <w:t>A Contratada sujeita - se as seguintes penalidades:</w:t>
      </w:r>
    </w:p>
    <w:p w:rsidR="00F97FB8" w:rsidRDefault="00F97FB8" w:rsidP="00F97FB8">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F97FB8" w:rsidRDefault="00F97FB8" w:rsidP="00F97FB8">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F97FB8" w:rsidRDefault="00F97FB8" w:rsidP="00F97FB8">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F97FB8" w:rsidRDefault="00F97FB8" w:rsidP="00F97FB8">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F97FB8" w:rsidRDefault="00F97FB8" w:rsidP="00F97FB8">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F97FB8" w:rsidRDefault="00F97FB8" w:rsidP="00F97FB8">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F97FB8" w:rsidRDefault="00F97FB8" w:rsidP="00F97FB8">
      <w:pPr>
        <w:ind w:firstLine="851"/>
        <w:jc w:val="both"/>
        <w:rPr>
          <w:rFonts w:ascii="Arial" w:hAnsi="Arial" w:cs="Arial"/>
          <w:sz w:val="22"/>
          <w:szCs w:val="22"/>
        </w:rPr>
      </w:pPr>
      <w:r>
        <w:rPr>
          <w:rFonts w:ascii="Arial" w:hAnsi="Arial" w:cs="Arial"/>
          <w:sz w:val="22"/>
          <w:szCs w:val="22"/>
        </w:rPr>
        <w:t>d) cometimento de fraude fiscal;</w:t>
      </w:r>
    </w:p>
    <w:p w:rsidR="00F97FB8" w:rsidRDefault="00F97FB8" w:rsidP="00F97FB8">
      <w:pPr>
        <w:ind w:firstLine="851"/>
        <w:jc w:val="both"/>
        <w:rPr>
          <w:rFonts w:ascii="Arial" w:hAnsi="Arial" w:cs="Arial"/>
          <w:sz w:val="22"/>
          <w:szCs w:val="22"/>
        </w:rPr>
      </w:pPr>
      <w:r>
        <w:rPr>
          <w:rFonts w:ascii="Arial" w:hAnsi="Arial" w:cs="Arial"/>
          <w:sz w:val="22"/>
          <w:szCs w:val="22"/>
        </w:rPr>
        <w:t>e) fraudar a execução do contrato;</w:t>
      </w:r>
    </w:p>
    <w:p w:rsidR="00F97FB8" w:rsidRDefault="00F97FB8" w:rsidP="00F97FB8">
      <w:pPr>
        <w:ind w:firstLine="851"/>
        <w:jc w:val="both"/>
        <w:rPr>
          <w:rFonts w:ascii="Arial" w:hAnsi="Arial" w:cs="Arial"/>
          <w:sz w:val="22"/>
          <w:szCs w:val="22"/>
        </w:rPr>
      </w:pPr>
      <w:r>
        <w:rPr>
          <w:rFonts w:ascii="Arial" w:hAnsi="Arial" w:cs="Arial"/>
          <w:sz w:val="22"/>
          <w:szCs w:val="22"/>
        </w:rPr>
        <w:t>f) falhar na execução do contrato.</w:t>
      </w:r>
    </w:p>
    <w:p w:rsidR="00F97FB8" w:rsidRDefault="00F97FB8" w:rsidP="00F97FB8">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F97FB8" w:rsidRDefault="00F97FB8" w:rsidP="00F97FB8">
      <w:pPr>
        <w:jc w:val="center"/>
        <w:rPr>
          <w:rFonts w:ascii="Arial" w:hAnsi="Arial" w:cs="Arial"/>
          <w:sz w:val="22"/>
          <w:szCs w:val="22"/>
        </w:rPr>
      </w:pPr>
    </w:p>
    <w:p w:rsidR="00F97FB8" w:rsidRDefault="00F97FB8" w:rsidP="00F97FB8">
      <w:pPr>
        <w:jc w:val="center"/>
        <w:rPr>
          <w:rFonts w:ascii="Arial" w:hAnsi="Arial" w:cs="Arial"/>
          <w:b/>
          <w:sz w:val="22"/>
          <w:szCs w:val="22"/>
        </w:rPr>
      </w:pPr>
      <w:r>
        <w:rPr>
          <w:rFonts w:ascii="Arial" w:hAnsi="Arial" w:cs="Arial"/>
          <w:b/>
          <w:sz w:val="22"/>
          <w:szCs w:val="22"/>
        </w:rPr>
        <w:t>11 - DO FÓRUM</w:t>
      </w:r>
    </w:p>
    <w:p w:rsidR="00F97FB8" w:rsidRDefault="00F97FB8" w:rsidP="00F97FB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F97FB8" w:rsidRDefault="00F97FB8" w:rsidP="00F97FB8">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Nona -</w:t>
      </w:r>
      <w:r>
        <w:rPr>
          <w:rFonts w:ascii="Arial" w:hAnsi="Arial" w:cs="Arial"/>
          <w:sz w:val="22"/>
          <w:szCs w:val="22"/>
        </w:rPr>
        <w:t xml:space="preserve"> Para dirimir quaisquer dúvidas advindas deste contrato, fica eleito o Fórum da Comarca de Santo Antônio das Missões (RS).</w:t>
      </w:r>
    </w:p>
    <w:p w:rsidR="00F97FB8" w:rsidRDefault="00F97FB8" w:rsidP="00F97FB8">
      <w:pPr>
        <w:jc w:val="both"/>
        <w:rPr>
          <w:rFonts w:ascii="Arial" w:hAnsi="Arial" w:cs="Arial"/>
          <w:sz w:val="22"/>
          <w:szCs w:val="22"/>
        </w:rPr>
      </w:pPr>
    </w:p>
    <w:p w:rsidR="00F97FB8" w:rsidRDefault="00F97FB8" w:rsidP="00F97FB8">
      <w:pPr>
        <w:jc w:val="center"/>
        <w:rPr>
          <w:rFonts w:ascii="Arial" w:hAnsi="Arial" w:cs="Arial"/>
          <w:b/>
          <w:sz w:val="22"/>
          <w:szCs w:val="22"/>
        </w:rPr>
      </w:pPr>
      <w:r>
        <w:rPr>
          <w:rFonts w:ascii="Arial" w:hAnsi="Arial" w:cs="Arial"/>
          <w:b/>
          <w:sz w:val="22"/>
          <w:szCs w:val="22"/>
        </w:rPr>
        <w:t>12 - DA EFICÁCIA</w:t>
      </w:r>
    </w:p>
    <w:p w:rsidR="00F97FB8" w:rsidRDefault="00F97FB8" w:rsidP="00F97FB8">
      <w:pPr>
        <w:jc w:val="center"/>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Vigésima -</w:t>
      </w:r>
      <w:r>
        <w:rPr>
          <w:rFonts w:ascii="Arial" w:hAnsi="Arial" w:cs="Arial"/>
          <w:sz w:val="22"/>
          <w:szCs w:val="22"/>
        </w:rPr>
        <w:t xml:space="preserve"> Este contrato entra em vigor na data de sua publicação no Mural da Prefeitura Municipal de Santo Antônio das Missões/RS.</w:t>
      </w:r>
    </w:p>
    <w:p w:rsidR="00F97FB8" w:rsidRDefault="00F97FB8" w:rsidP="00F97FB8">
      <w:pPr>
        <w:jc w:val="both"/>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F97FB8" w:rsidRDefault="00F97FB8" w:rsidP="00F97FB8">
      <w:pPr>
        <w:jc w:val="both"/>
        <w:rPr>
          <w:rFonts w:ascii="Arial" w:hAnsi="Arial" w:cs="Arial"/>
          <w:sz w:val="22"/>
          <w:szCs w:val="22"/>
        </w:rPr>
      </w:pPr>
    </w:p>
    <w:p w:rsidR="00F97FB8" w:rsidRDefault="00F97FB8" w:rsidP="00F97FB8">
      <w:pPr>
        <w:jc w:val="center"/>
        <w:rPr>
          <w:rFonts w:ascii="Arial" w:hAnsi="Arial" w:cs="Arial"/>
          <w:bCs/>
          <w:sz w:val="22"/>
          <w:szCs w:val="22"/>
        </w:rPr>
      </w:pPr>
      <w:r>
        <w:rPr>
          <w:rFonts w:ascii="Arial" w:hAnsi="Arial" w:cs="Arial"/>
          <w:bCs/>
          <w:sz w:val="22"/>
          <w:szCs w:val="22"/>
        </w:rPr>
        <w:lastRenderedPageBreak/>
        <w:t>Santo Antônio das Missões/RS, 09 de maio de 2017.</w:t>
      </w:r>
    </w:p>
    <w:p w:rsidR="00F97FB8" w:rsidRDefault="00F97FB8" w:rsidP="00F97FB8">
      <w:pPr>
        <w:rPr>
          <w:rFonts w:ascii="Arial" w:hAnsi="Arial" w:cs="Arial"/>
          <w:sz w:val="22"/>
          <w:szCs w:val="22"/>
        </w:rPr>
      </w:pPr>
    </w:p>
    <w:p w:rsidR="00F97FB8" w:rsidRDefault="00F97FB8" w:rsidP="00F97FB8">
      <w:pPr>
        <w:jc w:val="center"/>
        <w:rPr>
          <w:rFonts w:ascii="Arial" w:hAnsi="Arial" w:cs="Arial"/>
          <w:sz w:val="22"/>
          <w:szCs w:val="22"/>
        </w:rPr>
      </w:pPr>
    </w:p>
    <w:p w:rsidR="00F97FB8" w:rsidRDefault="00F97FB8" w:rsidP="00F97FB8">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F97FB8" w:rsidRDefault="00F97FB8" w:rsidP="00F97FB8">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F97FB8" w:rsidRDefault="00F97FB8" w:rsidP="00F97FB8">
      <w:pPr>
        <w:jc w:val="both"/>
        <w:rPr>
          <w:rFonts w:ascii="Arial" w:hAnsi="Arial" w:cs="Arial"/>
          <w:sz w:val="22"/>
          <w:szCs w:val="22"/>
        </w:rPr>
      </w:pPr>
    </w:p>
    <w:p w:rsidR="00F97FB8" w:rsidRDefault="00F97FB8" w:rsidP="00F97FB8">
      <w:pPr>
        <w:jc w:val="both"/>
        <w:rPr>
          <w:rFonts w:ascii="Arial" w:hAnsi="Arial" w:cs="Arial"/>
          <w:sz w:val="22"/>
          <w:szCs w:val="22"/>
        </w:rPr>
      </w:pPr>
    </w:p>
    <w:p w:rsidR="00F97FB8" w:rsidRDefault="00F97FB8" w:rsidP="00F97FB8">
      <w:pPr>
        <w:jc w:val="both"/>
        <w:rPr>
          <w:rFonts w:ascii="Arial" w:hAnsi="Arial" w:cs="Arial"/>
          <w:sz w:val="22"/>
          <w:szCs w:val="22"/>
        </w:rPr>
      </w:pPr>
      <w:r>
        <w:rPr>
          <w:rFonts w:ascii="Arial" w:hAnsi="Arial" w:cs="Arial"/>
          <w:sz w:val="22"/>
          <w:szCs w:val="22"/>
        </w:rPr>
        <w:t>Testemunhas:</w:t>
      </w: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F97FB8" w:rsidRDefault="00F97FB8" w:rsidP="00F97FB8">
      <w:pPr>
        <w:pStyle w:val="Cabealho"/>
        <w:rPr>
          <w:rFonts w:ascii="Arial" w:hAnsi="Arial" w:cs="Arial"/>
          <w:sz w:val="22"/>
          <w:szCs w:val="22"/>
        </w:rPr>
      </w:pPr>
    </w:p>
    <w:p w:rsidR="00B76CDE" w:rsidRDefault="00B76CDE"/>
    <w:sectPr w:rsidR="00B76CDE">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FB8" w:rsidRDefault="00F97FB8" w:rsidP="00F97FB8">
      <w:r>
        <w:separator/>
      </w:r>
    </w:p>
  </w:endnote>
  <w:endnote w:type="continuationSeparator" w:id="0">
    <w:p w:rsidR="00F97FB8" w:rsidRDefault="00F97FB8" w:rsidP="00F9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FB8" w:rsidRDefault="00F97FB8" w:rsidP="00F97FB8">
      <w:r>
        <w:separator/>
      </w:r>
    </w:p>
  </w:footnote>
  <w:footnote w:type="continuationSeparator" w:id="0">
    <w:p w:rsidR="00F97FB8" w:rsidRDefault="00F97FB8" w:rsidP="00F97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FB8" w:rsidRPr="00192798" w:rsidRDefault="00F97FB8" w:rsidP="00F97FB8">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2BCEEC77" wp14:editId="3C526A3F">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7FB8" w:rsidRDefault="00F97FB8" w:rsidP="00F97FB8">
                          <w:pPr>
                            <w:jc w:val="center"/>
                          </w:pPr>
                        </w:p>
                        <w:p w:rsidR="00F97FB8" w:rsidRPr="00553BF7" w:rsidRDefault="00F97FB8" w:rsidP="00F97FB8">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F97FB8" w:rsidRDefault="00F97FB8" w:rsidP="00F97FB8">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F97FB8" w:rsidRDefault="00F97FB8" w:rsidP="00F97FB8">
                    <w:pPr>
                      <w:jc w:val="center"/>
                    </w:pPr>
                  </w:p>
                  <w:p w:rsidR="00F97FB8" w:rsidRPr="00553BF7" w:rsidRDefault="00F97FB8" w:rsidP="00F97FB8">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F97FB8" w:rsidRDefault="00F97FB8" w:rsidP="00F97FB8">
                    <w:pPr>
                      <w:jc w:val="center"/>
                    </w:pPr>
                    <w:r w:rsidRPr="00553BF7">
                      <w:rPr>
                        <w:rFonts w:ascii="Arial" w:hAnsi="Arial" w:cs="Arial"/>
                        <w:b/>
                        <w:sz w:val="28"/>
                        <w:szCs w:val="28"/>
                      </w:rPr>
                      <w:t>ESTADO DO RIO GRANDE DO SUL</w:t>
                    </w:r>
                  </w:p>
                </w:txbxContent>
              </v:textbox>
            </v:shape>
          </w:pict>
        </mc:Fallback>
      </mc:AlternateContent>
    </w:r>
    <w:r>
      <w:tab/>
    </w:r>
    <w:r>
      <w:object w:dxaOrig="3495" w:dyaOrig="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o:ole="">
          <v:imagedata r:id="rId1" o:title=""/>
        </v:shape>
        <o:OLEObject Type="Embed" ProgID="PBrush" ShapeID="_x0000_i1025" DrawAspect="Content" ObjectID="_1555929530" r:id="rId2"/>
      </w:object>
    </w:r>
  </w:p>
  <w:p w:rsidR="00F97FB8" w:rsidRDefault="00F97FB8">
    <w:pPr>
      <w:pStyle w:val="Cabealho"/>
    </w:pPr>
  </w:p>
  <w:p w:rsidR="00F97FB8" w:rsidRDefault="00F97FB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F6F4F"/>
    <w:multiLevelType w:val="hybridMultilevel"/>
    <w:tmpl w:val="71F0A88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FB8"/>
    <w:rsid w:val="00B76CDE"/>
    <w:rsid w:val="00F97F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FB8"/>
    <w:pPr>
      <w:spacing w:after="0" w:line="240" w:lineRule="auto"/>
    </w:pPr>
    <w:rPr>
      <w:rFonts w:ascii="Tahoma" w:eastAsia="Times New Roman" w:hAnsi="Tahoma" w:cs="Tahoma"/>
      <w:sz w:val="24"/>
      <w:szCs w:val="20"/>
      <w:lang w:eastAsia="pt-BR"/>
    </w:rPr>
  </w:style>
  <w:style w:type="paragraph" w:styleId="Ttulo5">
    <w:name w:val="heading 5"/>
    <w:basedOn w:val="Normal"/>
    <w:next w:val="Normal"/>
    <w:link w:val="Ttulo5Char"/>
    <w:semiHidden/>
    <w:unhideWhenUsed/>
    <w:qFormat/>
    <w:rsid w:val="00F97FB8"/>
    <w:pPr>
      <w:spacing w:before="240" w:after="60"/>
      <w:outlineLvl w:val="4"/>
    </w:pPr>
    <w:rPr>
      <w:b/>
      <w:bCs/>
      <w:i/>
      <w:iCs/>
      <w:sz w:val="26"/>
      <w:szCs w:val="26"/>
    </w:rPr>
  </w:style>
  <w:style w:type="paragraph" w:styleId="Ttulo6">
    <w:name w:val="heading 6"/>
    <w:basedOn w:val="Normal"/>
    <w:next w:val="Normal"/>
    <w:link w:val="Ttulo6Char"/>
    <w:semiHidden/>
    <w:unhideWhenUsed/>
    <w:qFormat/>
    <w:rsid w:val="00F97FB8"/>
    <w:pPr>
      <w:keepNext/>
      <w:jc w:val="both"/>
      <w:outlineLvl w:val="5"/>
    </w:pPr>
  </w:style>
  <w:style w:type="paragraph" w:styleId="Ttulo8">
    <w:name w:val="heading 8"/>
    <w:basedOn w:val="Normal"/>
    <w:next w:val="Normal"/>
    <w:link w:val="Ttulo8Char"/>
    <w:semiHidden/>
    <w:unhideWhenUsed/>
    <w:qFormat/>
    <w:rsid w:val="00F97FB8"/>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F97FB8"/>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semiHidden/>
    <w:rsid w:val="00F97FB8"/>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F97FB8"/>
    <w:rPr>
      <w:rFonts w:ascii="Tahoma" w:eastAsia="Times New Roman" w:hAnsi="Tahoma" w:cs="Tahoma"/>
      <w:sz w:val="24"/>
      <w:szCs w:val="20"/>
      <w:lang w:eastAsia="pt-BR"/>
    </w:rPr>
  </w:style>
  <w:style w:type="character" w:customStyle="1" w:styleId="Ttulo8Char">
    <w:name w:val="Título 8 Char"/>
    <w:basedOn w:val="Fontepargpadro"/>
    <w:link w:val="Ttulo8"/>
    <w:semiHidden/>
    <w:rsid w:val="00F97FB8"/>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F97FB8"/>
    <w:rPr>
      <w:rFonts w:ascii="Arial" w:eastAsia="Times New Roman" w:hAnsi="Arial" w:cs="Arial"/>
      <w:lang w:eastAsia="pt-BR"/>
    </w:rPr>
  </w:style>
  <w:style w:type="paragraph" w:styleId="Cabealho">
    <w:name w:val="header"/>
    <w:basedOn w:val="Normal"/>
    <w:link w:val="CabealhoChar"/>
    <w:uiPriority w:val="99"/>
    <w:unhideWhenUsed/>
    <w:rsid w:val="00F97FB8"/>
    <w:pPr>
      <w:tabs>
        <w:tab w:val="center" w:pos="4419"/>
        <w:tab w:val="right" w:pos="8838"/>
      </w:tabs>
    </w:pPr>
  </w:style>
  <w:style w:type="character" w:customStyle="1" w:styleId="CabealhoChar">
    <w:name w:val="Cabeçalho Char"/>
    <w:basedOn w:val="Fontepargpadro"/>
    <w:link w:val="Cabealho"/>
    <w:uiPriority w:val="99"/>
    <w:rsid w:val="00F97FB8"/>
    <w:rPr>
      <w:rFonts w:ascii="Tahoma" w:eastAsia="Times New Roman" w:hAnsi="Tahoma" w:cs="Tahoma"/>
      <w:sz w:val="24"/>
      <w:szCs w:val="20"/>
      <w:lang w:eastAsia="pt-BR"/>
    </w:rPr>
  </w:style>
  <w:style w:type="paragraph" w:styleId="PargrafodaLista">
    <w:name w:val="List Paragraph"/>
    <w:basedOn w:val="Normal"/>
    <w:uiPriority w:val="34"/>
    <w:qFormat/>
    <w:rsid w:val="00F97FB8"/>
    <w:pPr>
      <w:ind w:left="720"/>
      <w:contextualSpacing/>
    </w:pPr>
  </w:style>
  <w:style w:type="paragraph" w:styleId="Rodap">
    <w:name w:val="footer"/>
    <w:basedOn w:val="Normal"/>
    <w:link w:val="RodapChar"/>
    <w:uiPriority w:val="99"/>
    <w:unhideWhenUsed/>
    <w:rsid w:val="00F97FB8"/>
    <w:pPr>
      <w:tabs>
        <w:tab w:val="center" w:pos="4252"/>
        <w:tab w:val="right" w:pos="8504"/>
      </w:tabs>
    </w:pPr>
  </w:style>
  <w:style w:type="character" w:customStyle="1" w:styleId="RodapChar">
    <w:name w:val="Rodapé Char"/>
    <w:basedOn w:val="Fontepargpadro"/>
    <w:link w:val="Rodap"/>
    <w:uiPriority w:val="99"/>
    <w:rsid w:val="00F97FB8"/>
    <w:rPr>
      <w:rFonts w:ascii="Tahoma" w:eastAsia="Times New Roman" w:hAnsi="Tahoma" w:cs="Tahoma"/>
      <w:sz w:val="24"/>
      <w:szCs w:val="20"/>
      <w:lang w:eastAsia="pt-BR"/>
    </w:rPr>
  </w:style>
  <w:style w:type="paragraph" w:styleId="Textodebalo">
    <w:name w:val="Balloon Text"/>
    <w:basedOn w:val="Normal"/>
    <w:link w:val="TextodebaloChar"/>
    <w:uiPriority w:val="99"/>
    <w:semiHidden/>
    <w:unhideWhenUsed/>
    <w:rsid w:val="00F97FB8"/>
    <w:rPr>
      <w:sz w:val="16"/>
      <w:szCs w:val="16"/>
    </w:rPr>
  </w:style>
  <w:style w:type="character" w:customStyle="1" w:styleId="TextodebaloChar">
    <w:name w:val="Texto de balão Char"/>
    <w:basedOn w:val="Fontepargpadro"/>
    <w:link w:val="Textodebalo"/>
    <w:uiPriority w:val="99"/>
    <w:semiHidden/>
    <w:rsid w:val="00F97FB8"/>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FB8"/>
    <w:pPr>
      <w:spacing w:after="0" w:line="240" w:lineRule="auto"/>
    </w:pPr>
    <w:rPr>
      <w:rFonts w:ascii="Tahoma" w:eastAsia="Times New Roman" w:hAnsi="Tahoma" w:cs="Tahoma"/>
      <w:sz w:val="24"/>
      <w:szCs w:val="20"/>
      <w:lang w:eastAsia="pt-BR"/>
    </w:rPr>
  </w:style>
  <w:style w:type="paragraph" w:styleId="Ttulo5">
    <w:name w:val="heading 5"/>
    <w:basedOn w:val="Normal"/>
    <w:next w:val="Normal"/>
    <w:link w:val="Ttulo5Char"/>
    <w:semiHidden/>
    <w:unhideWhenUsed/>
    <w:qFormat/>
    <w:rsid w:val="00F97FB8"/>
    <w:pPr>
      <w:spacing w:before="240" w:after="60"/>
      <w:outlineLvl w:val="4"/>
    </w:pPr>
    <w:rPr>
      <w:b/>
      <w:bCs/>
      <w:i/>
      <w:iCs/>
      <w:sz w:val="26"/>
      <w:szCs w:val="26"/>
    </w:rPr>
  </w:style>
  <w:style w:type="paragraph" w:styleId="Ttulo6">
    <w:name w:val="heading 6"/>
    <w:basedOn w:val="Normal"/>
    <w:next w:val="Normal"/>
    <w:link w:val="Ttulo6Char"/>
    <w:semiHidden/>
    <w:unhideWhenUsed/>
    <w:qFormat/>
    <w:rsid w:val="00F97FB8"/>
    <w:pPr>
      <w:keepNext/>
      <w:jc w:val="both"/>
      <w:outlineLvl w:val="5"/>
    </w:pPr>
  </w:style>
  <w:style w:type="paragraph" w:styleId="Ttulo8">
    <w:name w:val="heading 8"/>
    <w:basedOn w:val="Normal"/>
    <w:next w:val="Normal"/>
    <w:link w:val="Ttulo8Char"/>
    <w:semiHidden/>
    <w:unhideWhenUsed/>
    <w:qFormat/>
    <w:rsid w:val="00F97FB8"/>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F97FB8"/>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semiHidden/>
    <w:rsid w:val="00F97FB8"/>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F97FB8"/>
    <w:rPr>
      <w:rFonts w:ascii="Tahoma" w:eastAsia="Times New Roman" w:hAnsi="Tahoma" w:cs="Tahoma"/>
      <w:sz w:val="24"/>
      <w:szCs w:val="20"/>
      <w:lang w:eastAsia="pt-BR"/>
    </w:rPr>
  </w:style>
  <w:style w:type="character" w:customStyle="1" w:styleId="Ttulo8Char">
    <w:name w:val="Título 8 Char"/>
    <w:basedOn w:val="Fontepargpadro"/>
    <w:link w:val="Ttulo8"/>
    <w:semiHidden/>
    <w:rsid w:val="00F97FB8"/>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F97FB8"/>
    <w:rPr>
      <w:rFonts w:ascii="Arial" w:eastAsia="Times New Roman" w:hAnsi="Arial" w:cs="Arial"/>
      <w:lang w:eastAsia="pt-BR"/>
    </w:rPr>
  </w:style>
  <w:style w:type="paragraph" w:styleId="Cabealho">
    <w:name w:val="header"/>
    <w:basedOn w:val="Normal"/>
    <w:link w:val="CabealhoChar"/>
    <w:uiPriority w:val="99"/>
    <w:unhideWhenUsed/>
    <w:rsid w:val="00F97FB8"/>
    <w:pPr>
      <w:tabs>
        <w:tab w:val="center" w:pos="4419"/>
        <w:tab w:val="right" w:pos="8838"/>
      </w:tabs>
    </w:pPr>
  </w:style>
  <w:style w:type="character" w:customStyle="1" w:styleId="CabealhoChar">
    <w:name w:val="Cabeçalho Char"/>
    <w:basedOn w:val="Fontepargpadro"/>
    <w:link w:val="Cabealho"/>
    <w:uiPriority w:val="99"/>
    <w:rsid w:val="00F97FB8"/>
    <w:rPr>
      <w:rFonts w:ascii="Tahoma" w:eastAsia="Times New Roman" w:hAnsi="Tahoma" w:cs="Tahoma"/>
      <w:sz w:val="24"/>
      <w:szCs w:val="20"/>
      <w:lang w:eastAsia="pt-BR"/>
    </w:rPr>
  </w:style>
  <w:style w:type="paragraph" w:styleId="PargrafodaLista">
    <w:name w:val="List Paragraph"/>
    <w:basedOn w:val="Normal"/>
    <w:uiPriority w:val="34"/>
    <w:qFormat/>
    <w:rsid w:val="00F97FB8"/>
    <w:pPr>
      <w:ind w:left="720"/>
      <w:contextualSpacing/>
    </w:pPr>
  </w:style>
  <w:style w:type="paragraph" w:styleId="Rodap">
    <w:name w:val="footer"/>
    <w:basedOn w:val="Normal"/>
    <w:link w:val="RodapChar"/>
    <w:uiPriority w:val="99"/>
    <w:unhideWhenUsed/>
    <w:rsid w:val="00F97FB8"/>
    <w:pPr>
      <w:tabs>
        <w:tab w:val="center" w:pos="4252"/>
        <w:tab w:val="right" w:pos="8504"/>
      </w:tabs>
    </w:pPr>
  </w:style>
  <w:style w:type="character" w:customStyle="1" w:styleId="RodapChar">
    <w:name w:val="Rodapé Char"/>
    <w:basedOn w:val="Fontepargpadro"/>
    <w:link w:val="Rodap"/>
    <w:uiPriority w:val="99"/>
    <w:rsid w:val="00F97FB8"/>
    <w:rPr>
      <w:rFonts w:ascii="Tahoma" w:eastAsia="Times New Roman" w:hAnsi="Tahoma" w:cs="Tahoma"/>
      <w:sz w:val="24"/>
      <w:szCs w:val="20"/>
      <w:lang w:eastAsia="pt-BR"/>
    </w:rPr>
  </w:style>
  <w:style w:type="paragraph" w:styleId="Textodebalo">
    <w:name w:val="Balloon Text"/>
    <w:basedOn w:val="Normal"/>
    <w:link w:val="TextodebaloChar"/>
    <w:uiPriority w:val="99"/>
    <w:semiHidden/>
    <w:unhideWhenUsed/>
    <w:rsid w:val="00F97FB8"/>
    <w:rPr>
      <w:sz w:val="16"/>
      <w:szCs w:val="16"/>
    </w:rPr>
  </w:style>
  <w:style w:type="character" w:customStyle="1" w:styleId="TextodebaloChar">
    <w:name w:val="Texto de balão Char"/>
    <w:basedOn w:val="Fontepargpadro"/>
    <w:link w:val="Textodebalo"/>
    <w:uiPriority w:val="99"/>
    <w:semiHidden/>
    <w:rsid w:val="00F97FB8"/>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60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1523</Words>
  <Characters>8228</Characters>
  <Application>Microsoft Office Word</Application>
  <DocSecurity>0</DocSecurity>
  <Lines>68</Lines>
  <Paragraphs>19</Paragraphs>
  <ScaleCrop>false</ScaleCrop>
  <Company/>
  <LinksUpToDate>false</LinksUpToDate>
  <CharactersWithSpaces>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cp:revision>
  <dcterms:created xsi:type="dcterms:W3CDTF">2017-05-10T16:50:00Z</dcterms:created>
  <dcterms:modified xsi:type="dcterms:W3CDTF">2017-05-10T16:52:00Z</dcterms:modified>
</cp:coreProperties>
</file>